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sz w:val="28"/>
          <w:szCs w:val="28"/>
        </w:rPr>
      </w:pPr>
      <w:r>
        <w:rPr>
          <w:rFonts w:hint="eastAsia" w:ascii="宋体" w:hAnsi="宋体" w:cs="宋体"/>
          <w:b/>
          <w:bCs/>
          <w:sz w:val="24"/>
          <w:szCs w:val="22"/>
        </w:rPr>
        <w:t xml:space="preserve">    2019教育技术中心电脑桌采购</w:t>
      </w:r>
      <w:r>
        <w:rPr>
          <w:rFonts w:hint="eastAsia" w:ascii="宋体" w:hAnsi="宋体" w:cs="宋体"/>
          <w:b/>
          <w:bCs/>
          <w:sz w:val="24"/>
          <w:szCs w:val="22"/>
          <w:lang w:eastAsia="zh-CN"/>
        </w:rPr>
        <w:t>项目</w:t>
      </w:r>
      <w:r>
        <w:rPr>
          <w:rFonts w:hint="eastAsia" w:ascii="宋体" w:hAnsi="宋体" w:cs="宋体"/>
          <w:b/>
          <w:bCs/>
          <w:sz w:val="24"/>
          <w:szCs w:val="22"/>
        </w:rPr>
        <w:t>招</w:t>
      </w:r>
      <w:r>
        <w:rPr>
          <w:rFonts w:hint="eastAsia" w:ascii="宋体" w:hAnsi="宋体" w:cs="宋体"/>
          <w:b/>
          <w:bCs/>
          <w:sz w:val="24"/>
        </w:rPr>
        <w:t>标公告</w:t>
      </w:r>
    </w:p>
    <w:p>
      <w:pPr>
        <w:pStyle w:val="6"/>
        <w:spacing w:before="120" w:beforeLines="50" w:after="120" w:afterLines="50" w:line="240" w:lineRule="auto"/>
        <w:jc w:val="left"/>
        <w:rPr>
          <w:rFonts w:ascii="宋体" w:hAnsi="宋体" w:eastAsia="宋体"/>
          <w:b/>
          <w:sz w:val="24"/>
          <w:szCs w:val="24"/>
        </w:rPr>
      </w:pPr>
      <w:bookmarkStart w:id="0" w:name="_Toc10189"/>
      <w:bookmarkStart w:id="1" w:name="_Toc22750"/>
      <w:bookmarkStart w:id="2" w:name="_Toc3125"/>
      <w:bookmarkStart w:id="3" w:name="_Toc2449"/>
      <w:bookmarkStart w:id="4" w:name="_Toc32009"/>
      <w:r>
        <w:rPr>
          <w:rFonts w:hint="eastAsia" w:ascii="宋体" w:hAnsi="宋体" w:eastAsia="宋体"/>
          <w:b/>
          <w:sz w:val="24"/>
          <w:szCs w:val="24"/>
        </w:rPr>
        <w:t>1.招标条件</w:t>
      </w:r>
      <w:bookmarkEnd w:id="0"/>
      <w:bookmarkEnd w:id="1"/>
      <w:bookmarkEnd w:id="2"/>
      <w:bookmarkEnd w:id="3"/>
      <w:bookmarkEnd w:id="4"/>
    </w:p>
    <w:p>
      <w:pPr>
        <w:spacing w:line="380" w:lineRule="exact"/>
        <w:ind w:firstLine="480"/>
        <w:rPr>
          <w:rFonts w:ascii="宋体" w:hAnsi="宋体" w:cs="宋体"/>
          <w:szCs w:val="21"/>
        </w:rPr>
      </w:pPr>
      <w:r>
        <w:rPr>
          <w:rFonts w:hint="eastAsia" w:ascii="宋体" w:hAnsi="宋体" w:cs="宋体"/>
          <w:szCs w:val="21"/>
        </w:rPr>
        <w:t>2019教育技术中心电脑桌采购项目已由</w:t>
      </w:r>
      <w:r>
        <w:rPr>
          <w:rFonts w:hint="eastAsia" w:ascii="宋体" w:hAnsi="宋体" w:cs="宋体"/>
          <w:szCs w:val="21"/>
          <w:lang w:val="en-US" w:eastAsia="zh-CN"/>
        </w:rPr>
        <w:t>/</w:t>
      </w:r>
      <w:r>
        <w:rPr>
          <w:rFonts w:hint="eastAsia" w:ascii="宋体" w:hAnsi="宋体" w:cs="宋体"/>
          <w:szCs w:val="21"/>
        </w:rPr>
        <w:t>核准招标，项目业主为河北工程大学，建设资金来自</w:t>
      </w:r>
      <w:r>
        <w:rPr>
          <w:rFonts w:hint="eastAsia" w:ascii="宋体" w:hAnsi="宋体" w:cs="宋体"/>
          <w:szCs w:val="21"/>
          <w:lang w:val="en-US" w:eastAsia="zh-CN"/>
        </w:rPr>
        <w:t>单位自筹</w:t>
      </w:r>
      <w:r>
        <w:rPr>
          <w:rFonts w:hint="eastAsia" w:ascii="宋体" w:hAnsi="宋体" w:cs="宋体"/>
          <w:szCs w:val="21"/>
        </w:rPr>
        <w:t xml:space="preserve">，招标代理机构为中大宇辰项目管理有限公司，项目已具备招标条件，现对该项目进行公开招标。 </w:t>
      </w:r>
    </w:p>
    <w:p>
      <w:pPr>
        <w:pStyle w:val="6"/>
        <w:spacing w:before="120" w:beforeLines="50" w:after="120" w:afterLines="50" w:line="240" w:lineRule="auto"/>
        <w:jc w:val="left"/>
        <w:rPr>
          <w:rFonts w:ascii="宋体" w:hAnsi="宋体" w:eastAsia="宋体"/>
          <w:b/>
          <w:sz w:val="24"/>
          <w:szCs w:val="24"/>
        </w:rPr>
      </w:pPr>
      <w:bookmarkStart w:id="5" w:name="_Toc27098"/>
      <w:bookmarkStart w:id="6" w:name="_Toc20194"/>
      <w:bookmarkStart w:id="7" w:name="_Toc10144"/>
      <w:r>
        <w:rPr>
          <w:rFonts w:hint="eastAsia" w:ascii="宋体" w:hAnsi="宋体" w:eastAsia="宋体"/>
          <w:b/>
          <w:sz w:val="24"/>
          <w:szCs w:val="24"/>
        </w:rPr>
        <w:t>2.项目概况与招标范围</w:t>
      </w:r>
      <w:bookmarkEnd w:id="5"/>
      <w:bookmarkEnd w:id="6"/>
      <w:bookmarkEnd w:id="7"/>
    </w:p>
    <w:p>
      <w:pPr>
        <w:spacing w:line="380" w:lineRule="exact"/>
        <w:ind w:firstLine="480"/>
        <w:rPr>
          <w:rFonts w:hint="eastAsia" w:ascii="宋体" w:hAnsi="宋体" w:cs="宋体"/>
          <w:szCs w:val="21"/>
        </w:rPr>
      </w:pPr>
      <w:bookmarkStart w:id="8" w:name="_Toc17226"/>
      <w:r>
        <w:rPr>
          <w:rFonts w:hint="eastAsia" w:ascii="宋体" w:hAnsi="宋体" w:cs="宋体"/>
          <w:szCs w:val="21"/>
        </w:rPr>
        <w:t>2.1项目名称：</w:t>
      </w:r>
      <w:bookmarkEnd w:id="8"/>
      <w:bookmarkStart w:id="9" w:name="_Toc27375"/>
      <w:r>
        <w:rPr>
          <w:rFonts w:hint="eastAsia" w:ascii="宋体" w:hAnsi="宋体" w:cs="宋体"/>
          <w:szCs w:val="21"/>
        </w:rPr>
        <w:t>2019教育技术中心电脑桌采购项目</w:t>
      </w:r>
    </w:p>
    <w:p>
      <w:pPr>
        <w:spacing w:line="380" w:lineRule="exact"/>
        <w:ind w:firstLine="480"/>
        <w:rPr>
          <w:rFonts w:ascii="宋体" w:hAnsi="宋体" w:cs="宋体"/>
          <w:szCs w:val="21"/>
        </w:rPr>
      </w:pPr>
      <w:r>
        <w:rPr>
          <w:rFonts w:hint="eastAsia" w:ascii="宋体" w:hAnsi="宋体" w:cs="宋体"/>
          <w:szCs w:val="21"/>
        </w:rPr>
        <w:t>2.2</w:t>
      </w:r>
      <w:bookmarkEnd w:id="9"/>
      <w:bookmarkStart w:id="10" w:name="_Toc23874"/>
      <w:r>
        <w:rPr>
          <w:rFonts w:hint="eastAsia" w:ascii="宋体" w:hAnsi="宋体" w:cs="宋体"/>
          <w:szCs w:val="21"/>
        </w:rPr>
        <w:t>项目实施地点：</w:t>
      </w:r>
      <w:r>
        <w:rPr>
          <w:rFonts w:hint="eastAsia" w:ascii="宋体" w:hAnsi="宋体" w:cs="宋体"/>
          <w:szCs w:val="21"/>
          <w:lang w:eastAsia="zh-CN"/>
        </w:rPr>
        <w:t>招标</w:t>
      </w:r>
      <w:r>
        <w:rPr>
          <w:rFonts w:hint="eastAsia" w:ascii="宋体" w:hAnsi="宋体" w:cs="宋体"/>
          <w:szCs w:val="21"/>
        </w:rPr>
        <w:t>人指定地点</w:t>
      </w:r>
    </w:p>
    <w:bookmarkEnd w:id="10"/>
    <w:p>
      <w:pPr>
        <w:spacing w:line="380" w:lineRule="exact"/>
        <w:ind w:firstLine="480"/>
        <w:rPr>
          <w:rFonts w:ascii="宋体" w:hAnsi="宋体" w:cs="宋体"/>
          <w:szCs w:val="21"/>
        </w:rPr>
      </w:pPr>
      <w:bookmarkStart w:id="11" w:name="_Toc32499"/>
      <w:r>
        <w:rPr>
          <w:rFonts w:hint="eastAsia" w:ascii="宋体" w:hAnsi="宋体" w:cs="宋体"/>
          <w:szCs w:val="21"/>
        </w:rPr>
        <w:t>2.3资金来源：</w:t>
      </w:r>
      <w:bookmarkEnd w:id="11"/>
      <w:r>
        <w:rPr>
          <w:rFonts w:hint="eastAsia" w:ascii="宋体" w:hAnsi="宋体" w:cs="宋体"/>
          <w:szCs w:val="21"/>
        </w:rPr>
        <w:t>单位自筹</w:t>
      </w:r>
    </w:p>
    <w:p>
      <w:pPr>
        <w:spacing w:line="380" w:lineRule="exact"/>
        <w:ind w:firstLine="420" w:firstLineChars="200"/>
        <w:rPr>
          <w:rFonts w:hint="eastAsia" w:ascii="宋体" w:hAnsi="宋体" w:cs="宋体"/>
          <w:szCs w:val="21"/>
        </w:rPr>
      </w:pPr>
      <w:r>
        <w:rPr>
          <w:rFonts w:hint="eastAsia" w:ascii="宋体" w:hAnsi="宋体" w:cs="宋体"/>
          <w:szCs w:val="21"/>
        </w:rPr>
        <w:t>2.4招标范围：</w:t>
      </w:r>
      <w:bookmarkStart w:id="12" w:name="_Toc21139"/>
      <w:r>
        <w:rPr>
          <w:rFonts w:hint="eastAsia" w:ascii="宋体" w:hAnsi="宋体" w:cs="宋体"/>
          <w:szCs w:val="21"/>
        </w:rPr>
        <w:t>电脑桌采购。具体内容详见招标文件</w:t>
      </w:r>
    </w:p>
    <w:p>
      <w:pPr>
        <w:spacing w:line="380" w:lineRule="exact"/>
        <w:ind w:firstLine="420" w:firstLineChars="200"/>
        <w:rPr>
          <w:rFonts w:hint="eastAsia" w:ascii="宋体" w:hAnsi="宋体" w:cs="宋体"/>
          <w:szCs w:val="21"/>
        </w:rPr>
      </w:pPr>
      <w:r>
        <w:rPr>
          <w:rFonts w:hint="eastAsia" w:ascii="宋体" w:hAnsi="宋体" w:cs="宋体"/>
          <w:szCs w:val="21"/>
        </w:rPr>
        <w:t>2.5供货周期：</w:t>
      </w:r>
      <w:bookmarkEnd w:id="12"/>
      <w:bookmarkStart w:id="13" w:name="_Toc1412"/>
      <w:bookmarkStart w:id="14" w:name="_Toc18770"/>
      <w:bookmarkStart w:id="15" w:name="_Toc16233"/>
      <w:r>
        <w:rPr>
          <w:rFonts w:hint="eastAsia" w:ascii="宋体" w:hAnsi="宋体" w:cs="宋体"/>
          <w:szCs w:val="21"/>
        </w:rPr>
        <w:t>采购人指定时间内完成供货</w:t>
      </w:r>
    </w:p>
    <w:p>
      <w:pPr>
        <w:pStyle w:val="6"/>
        <w:spacing w:before="120" w:beforeLines="50" w:after="120" w:afterLines="50" w:line="240" w:lineRule="auto"/>
        <w:jc w:val="left"/>
        <w:rPr>
          <w:rFonts w:ascii="宋体" w:hAnsi="宋体" w:eastAsia="宋体"/>
          <w:b/>
          <w:sz w:val="24"/>
          <w:szCs w:val="24"/>
        </w:rPr>
      </w:pPr>
      <w:r>
        <w:rPr>
          <w:rFonts w:hint="eastAsia" w:ascii="宋体" w:hAnsi="宋体" w:eastAsia="宋体"/>
          <w:b/>
          <w:sz w:val="24"/>
          <w:szCs w:val="24"/>
        </w:rPr>
        <w:t>3.投标人资格要求</w:t>
      </w:r>
      <w:bookmarkEnd w:id="13"/>
      <w:bookmarkEnd w:id="14"/>
      <w:bookmarkEnd w:id="15"/>
    </w:p>
    <w:p>
      <w:pPr>
        <w:spacing w:line="380" w:lineRule="exact"/>
        <w:ind w:firstLine="480"/>
        <w:rPr>
          <w:rFonts w:hint="eastAsia" w:ascii="宋体" w:hAnsi="宋体" w:cs="宋体"/>
          <w:szCs w:val="21"/>
        </w:rPr>
      </w:pPr>
      <w:r>
        <w:rPr>
          <w:rFonts w:hint="eastAsia" w:ascii="宋体" w:hAnsi="宋体" w:cs="宋体"/>
          <w:szCs w:val="21"/>
        </w:rPr>
        <w:t>3.1投标人须具有独立法人资格，具备相应产品生产和供货能力的生产厂家或代理商，并在人员、设备、资金等方面具有承担本项目的能力；</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2</w:t>
      </w:r>
      <w:r>
        <w:rPr>
          <w:rFonts w:hint="eastAsia" w:ascii="宋体" w:hAnsi="宋体" w:cs="宋体"/>
          <w:szCs w:val="21"/>
        </w:rPr>
        <w:t>投标人商业信誉良好，未被列入国家信息中心“信用中国”失信被执行人名单、企业经营异常名录、重大税收违法案件当事人名单（查询地址“信用中国”网站）和政府采购严重违法失信名单（查询地址 “中国政府采购网”网站）证明材料；查询时间在招标公告发布时间以后；</w:t>
      </w:r>
    </w:p>
    <w:p>
      <w:pPr>
        <w:spacing w:line="380" w:lineRule="exact"/>
        <w:ind w:firstLine="480"/>
        <w:rPr>
          <w:rFonts w:hint="eastAsia" w:ascii="宋体" w:hAnsi="宋体" w:cs="宋体"/>
          <w:szCs w:val="21"/>
          <w:lang w:val="en-US" w:eastAsia="zh-CN"/>
        </w:rPr>
      </w:pPr>
      <w:r>
        <w:rPr>
          <w:rFonts w:hint="eastAsia" w:ascii="宋体" w:hAnsi="宋体" w:cs="宋体"/>
          <w:szCs w:val="21"/>
          <w:lang w:val="en-US" w:eastAsia="zh-CN"/>
        </w:rPr>
        <w:t>3.3单位负责人为同一人或者存在控股、管理关系的不同单位，不得同时参加本次招标项目投标；</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本项目采用资格后审，资格审查的具体要求详见招标文件。资格审查不合格的投标人投标文件将否决其投标。</w:t>
      </w:r>
    </w:p>
    <w:p>
      <w:pPr>
        <w:spacing w:line="380" w:lineRule="exact"/>
        <w:ind w:firstLine="48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5</w:t>
      </w:r>
      <w:r>
        <w:rPr>
          <w:rFonts w:hint="eastAsia" w:ascii="宋体" w:hAnsi="宋体" w:cs="宋体"/>
          <w:szCs w:val="21"/>
        </w:rPr>
        <w:t>本次招标不接受联合体投标。</w:t>
      </w:r>
    </w:p>
    <w:p>
      <w:pPr>
        <w:pStyle w:val="6"/>
        <w:spacing w:before="120" w:beforeLines="50" w:after="120" w:afterLines="50" w:line="240" w:lineRule="auto"/>
        <w:jc w:val="left"/>
        <w:rPr>
          <w:rFonts w:ascii="宋体" w:hAnsi="宋体" w:eastAsia="宋体"/>
          <w:b/>
          <w:sz w:val="24"/>
          <w:szCs w:val="24"/>
        </w:rPr>
      </w:pPr>
      <w:bookmarkStart w:id="16" w:name="_Toc9766"/>
      <w:bookmarkStart w:id="17" w:name="_Toc7024"/>
      <w:bookmarkStart w:id="18" w:name="_Toc31306"/>
      <w:r>
        <w:rPr>
          <w:rFonts w:hint="eastAsia" w:ascii="宋体" w:hAnsi="宋体" w:eastAsia="宋体"/>
          <w:b/>
          <w:sz w:val="24"/>
          <w:szCs w:val="24"/>
        </w:rPr>
        <w:t>4.招标文件的获取</w:t>
      </w:r>
      <w:bookmarkEnd w:id="16"/>
      <w:bookmarkEnd w:id="17"/>
      <w:bookmarkEnd w:id="18"/>
    </w:p>
    <w:p>
      <w:pPr>
        <w:spacing w:line="380" w:lineRule="exact"/>
        <w:ind w:firstLine="480"/>
        <w:rPr>
          <w:rFonts w:hint="eastAsia" w:ascii="宋体" w:hAnsi="宋体" w:eastAsia="宋体" w:cs="宋体"/>
          <w:szCs w:val="21"/>
          <w:lang w:val="en-US" w:eastAsia="zh-CN"/>
        </w:rPr>
      </w:pPr>
      <w:r>
        <w:rPr>
          <w:rFonts w:hint="eastAsia" w:ascii="宋体" w:hAnsi="宋体" w:cs="宋体"/>
          <w:szCs w:val="21"/>
        </w:rPr>
        <w:t>4.1凡有意向的投标人报名时需携带以下原件及每页均须加盖单位公章的复印件一套；原件经核对后随即退还，留加盖公章的复印件一套；</w:t>
      </w:r>
      <w:r>
        <w:rPr>
          <w:rFonts w:hint="eastAsia" w:ascii="宋体" w:hAnsi="宋体" w:cs="宋体"/>
          <w:szCs w:val="21"/>
        </w:rPr>
        <w:br w:type="textWrapping"/>
      </w:r>
      <w:r>
        <w:rPr>
          <w:rFonts w:hint="eastAsia" w:ascii="宋体" w:hAnsi="宋体" w:cs="宋体"/>
          <w:szCs w:val="21"/>
        </w:rPr>
        <w:t xml:space="preserve">    法定代表人身份证明、法定代表人身份证或法定代表人授权委托书（含法定代表人身份证）、被授权人身份证；三证合一营业执照副本；基本账户开户许可证；未被列入国家信息中心“信用中国”失信被执行人名单、企业经营异常名录、重大税收违法案件当事人名单（查询地址“信用中国”网站）和政府采购严重违法失信名单（查询地址 “中国政府采购网”网站）证明材料；查询时间在招标公告发布时间以后。</w:t>
      </w:r>
    </w:p>
    <w:p>
      <w:pPr>
        <w:spacing w:line="380" w:lineRule="exact"/>
        <w:ind w:firstLine="480"/>
        <w:rPr>
          <w:rFonts w:ascii="宋体" w:hAnsi="宋体" w:cs="宋体"/>
          <w:szCs w:val="21"/>
        </w:rPr>
      </w:pPr>
      <w:r>
        <w:rPr>
          <w:rFonts w:hint="eastAsia" w:ascii="宋体" w:hAnsi="宋体" w:cs="宋体"/>
          <w:szCs w:val="21"/>
        </w:rPr>
        <w:t>请于201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 xml:space="preserve">26 </w:t>
      </w:r>
      <w:r>
        <w:rPr>
          <w:rFonts w:hint="eastAsia" w:ascii="宋体" w:hAnsi="宋体" w:cs="宋体"/>
          <w:szCs w:val="21"/>
        </w:rPr>
        <w:t>日至201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日（法定公休日、法定节假日除外），每天上午</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0时至12：00时，下午14：</w:t>
      </w:r>
      <w:r>
        <w:rPr>
          <w:rFonts w:hint="eastAsia" w:ascii="宋体" w:hAnsi="宋体" w:cs="宋体"/>
          <w:szCs w:val="21"/>
          <w:lang w:val="en-US" w:eastAsia="zh-CN"/>
        </w:rPr>
        <w:t>3</w:t>
      </w:r>
      <w:r>
        <w:rPr>
          <w:rFonts w:hint="eastAsia" w:ascii="宋体" w:hAnsi="宋体" w:cs="宋体"/>
          <w:szCs w:val="21"/>
        </w:rPr>
        <w:t xml:space="preserve">0时至17：30时到邯郸市行政服务大厅（邯郸市人民东路345号）四楼报名并购买招标文件。    </w:t>
      </w:r>
    </w:p>
    <w:p>
      <w:pPr>
        <w:spacing w:line="380" w:lineRule="exact"/>
        <w:ind w:firstLine="480"/>
        <w:rPr>
          <w:rFonts w:ascii="宋体" w:hAnsi="宋体" w:cs="宋体"/>
          <w:szCs w:val="21"/>
        </w:rPr>
      </w:pPr>
      <w:bookmarkStart w:id="19" w:name="_Toc25823"/>
      <w:bookmarkStart w:id="20" w:name="_Toc22453"/>
      <w:r>
        <w:rPr>
          <w:rFonts w:hint="eastAsia" w:ascii="宋体" w:hAnsi="宋体" w:cs="宋体"/>
          <w:szCs w:val="21"/>
        </w:rPr>
        <w:t>4.</w:t>
      </w:r>
      <w:r>
        <w:rPr>
          <w:rFonts w:hint="eastAsia" w:ascii="宋体" w:hAnsi="宋体" w:cs="宋体"/>
          <w:szCs w:val="21"/>
          <w:lang w:val="en-US" w:eastAsia="zh-CN"/>
        </w:rPr>
        <w:t>2</w:t>
      </w:r>
      <w:r>
        <w:rPr>
          <w:rFonts w:hint="eastAsia" w:ascii="宋体" w:hAnsi="宋体" w:cs="宋体"/>
          <w:szCs w:val="21"/>
        </w:rPr>
        <w:t>招标文件每套售价人民币</w:t>
      </w:r>
      <w:r>
        <w:rPr>
          <w:rFonts w:hint="eastAsia" w:ascii="宋体" w:hAnsi="宋体" w:cs="宋体"/>
          <w:szCs w:val="21"/>
          <w:lang w:val="en-US" w:eastAsia="zh-CN"/>
        </w:rPr>
        <w:t>30</w:t>
      </w:r>
      <w:r>
        <w:rPr>
          <w:rFonts w:hint="eastAsia" w:ascii="宋体" w:hAnsi="宋体" w:cs="宋体"/>
          <w:szCs w:val="21"/>
        </w:rPr>
        <w:t>0元，售后不退。</w:t>
      </w:r>
    </w:p>
    <w:p>
      <w:pPr>
        <w:pStyle w:val="6"/>
        <w:spacing w:before="120" w:beforeLines="50" w:after="120" w:afterLines="50" w:line="240" w:lineRule="auto"/>
        <w:jc w:val="left"/>
        <w:rPr>
          <w:rFonts w:ascii="宋体" w:hAnsi="宋体" w:eastAsia="宋体"/>
          <w:b/>
          <w:sz w:val="24"/>
          <w:szCs w:val="24"/>
        </w:rPr>
      </w:pPr>
      <w:bookmarkStart w:id="21" w:name="_Toc26981"/>
      <w:r>
        <w:rPr>
          <w:rFonts w:hint="eastAsia" w:ascii="宋体" w:hAnsi="宋体" w:eastAsia="宋体"/>
          <w:b/>
          <w:sz w:val="24"/>
          <w:szCs w:val="24"/>
        </w:rPr>
        <w:t>5. 投标文件的递交及开标</w:t>
      </w:r>
      <w:bookmarkEnd w:id="19"/>
      <w:bookmarkEnd w:id="20"/>
      <w:bookmarkEnd w:id="21"/>
    </w:p>
    <w:p>
      <w:pPr>
        <w:spacing w:line="380" w:lineRule="exact"/>
        <w:ind w:firstLine="480"/>
        <w:rPr>
          <w:rFonts w:ascii="宋体" w:hAnsi="宋体" w:cs="宋体"/>
          <w:szCs w:val="21"/>
        </w:rPr>
      </w:pPr>
      <w:r>
        <w:rPr>
          <w:rFonts w:hint="eastAsia" w:ascii="宋体" w:hAnsi="宋体" w:cs="宋体"/>
          <w:szCs w:val="21"/>
        </w:rPr>
        <w:t>5.1 递交投标文件的截止时间及开标时间为</w:t>
      </w:r>
      <w:bookmarkStart w:id="22" w:name="OLE_LINK17"/>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w:t>
      </w:r>
      <w:r>
        <w:rPr>
          <w:rFonts w:hint="eastAsia" w:ascii="宋体" w:hAnsi="宋体" w:cs="宋体"/>
          <w:szCs w:val="21"/>
          <w:lang w:val="en-US" w:eastAsia="zh-CN"/>
        </w:rPr>
        <w:t xml:space="preserve">09 </w:t>
      </w:r>
      <w:bookmarkEnd w:id="22"/>
      <w:r>
        <w:rPr>
          <w:rFonts w:hint="eastAsia" w:ascii="宋体" w:hAnsi="宋体" w:cs="宋体"/>
          <w:szCs w:val="21"/>
          <w:lang w:eastAsia="zh-CN"/>
        </w:rPr>
        <w:t>时</w:t>
      </w:r>
      <w:r>
        <w:rPr>
          <w:rFonts w:hint="eastAsia" w:ascii="宋体" w:hAnsi="宋体" w:cs="宋体"/>
          <w:szCs w:val="21"/>
          <w:lang w:val="en-US" w:eastAsia="zh-CN"/>
        </w:rPr>
        <w:t xml:space="preserve">30分 </w:t>
      </w:r>
      <w:r>
        <w:rPr>
          <w:rFonts w:hint="eastAsia" w:ascii="宋体" w:hAnsi="宋体" w:cs="宋体"/>
          <w:szCs w:val="21"/>
        </w:rPr>
        <w:t>，投标文件必须在上述时间之前送交至</w:t>
      </w:r>
      <w:bookmarkStart w:id="23" w:name="OLE_LINK18"/>
      <w:r>
        <w:rPr>
          <w:rFonts w:hint="eastAsia" w:ascii="宋体" w:hAnsi="宋体" w:cs="宋体"/>
          <w:szCs w:val="21"/>
        </w:rPr>
        <w:t>邯郸市行政服务大厅（邯郸市人民东路345号）四楼第</w:t>
      </w:r>
      <w:r>
        <w:rPr>
          <w:rFonts w:hint="eastAsia" w:ascii="宋体" w:hAnsi="宋体" w:cs="宋体"/>
          <w:szCs w:val="21"/>
          <w:lang w:val="en-US" w:eastAsia="zh-CN"/>
        </w:rPr>
        <w:t>六</w:t>
      </w:r>
      <w:r>
        <w:rPr>
          <w:rFonts w:hint="eastAsia" w:ascii="宋体" w:hAnsi="宋体" w:cs="宋体"/>
          <w:szCs w:val="21"/>
        </w:rPr>
        <w:t>开标室</w:t>
      </w:r>
      <w:bookmarkEnd w:id="23"/>
      <w:r>
        <w:rPr>
          <w:rFonts w:hint="eastAsia" w:ascii="宋体" w:hAnsi="宋体" w:cs="宋体"/>
          <w:szCs w:val="21"/>
        </w:rPr>
        <w:t xml:space="preserve">。 </w:t>
      </w:r>
      <w:r>
        <w:rPr>
          <w:rFonts w:hint="eastAsia" w:ascii="宋体" w:hAnsi="宋体" w:cs="宋体"/>
          <w:szCs w:val="21"/>
        </w:rPr>
        <w:br w:type="textWrapping"/>
      </w:r>
      <w:r>
        <w:rPr>
          <w:rFonts w:hint="eastAsia" w:ascii="宋体" w:hAnsi="宋体" w:cs="宋体"/>
          <w:szCs w:val="21"/>
        </w:rPr>
        <w:t xml:space="preserve">    5.2 逾期送达或者未送达指定地点的投标文件，招标人不予接收。</w:t>
      </w:r>
    </w:p>
    <w:p>
      <w:pPr>
        <w:pStyle w:val="6"/>
        <w:spacing w:before="120" w:beforeLines="50" w:after="120" w:afterLines="50" w:line="240" w:lineRule="auto"/>
        <w:jc w:val="left"/>
        <w:rPr>
          <w:rFonts w:ascii="宋体" w:hAnsi="宋体" w:eastAsia="宋体"/>
          <w:b/>
          <w:sz w:val="24"/>
          <w:szCs w:val="24"/>
        </w:rPr>
      </w:pPr>
      <w:bookmarkStart w:id="24" w:name="_Toc24747"/>
      <w:bookmarkStart w:id="25" w:name="_Toc28707"/>
      <w:bookmarkStart w:id="26" w:name="_Toc15100"/>
      <w:r>
        <w:rPr>
          <w:rFonts w:hint="eastAsia" w:ascii="宋体" w:hAnsi="宋体" w:eastAsia="宋体"/>
          <w:b/>
          <w:sz w:val="24"/>
          <w:szCs w:val="24"/>
        </w:rPr>
        <w:t>6.踏勘现场</w:t>
      </w:r>
      <w:bookmarkEnd w:id="24"/>
      <w:bookmarkEnd w:id="25"/>
      <w:bookmarkEnd w:id="26"/>
    </w:p>
    <w:p>
      <w:pPr>
        <w:spacing w:line="380" w:lineRule="exact"/>
        <w:ind w:firstLine="480"/>
        <w:rPr>
          <w:rFonts w:ascii="宋体" w:hAnsi="宋体" w:cs="宋体"/>
          <w:szCs w:val="21"/>
        </w:rPr>
      </w:pPr>
      <w:r>
        <w:rPr>
          <w:rFonts w:hint="eastAsia" w:ascii="宋体" w:hAnsi="宋体" w:cs="宋体"/>
          <w:szCs w:val="21"/>
        </w:rPr>
        <w:t>6.1不组织，投标人根据实际情况自行踏勘。</w:t>
      </w:r>
    </w:p>
    <w:p>
      <w:pPr>
        <w:pStyle w:val="6"/>
        <w:spacing w:before="120" w:beforeLines="50" w:after="120" w:afterLines="50" w:line="240" w:lineRule="auto"/>
        <w:jc w:val="left"/>
        <w:rPr>
          <w:rFonts w:ascii="宋体" w:hAnsi="宋体"/>
          <w:szCs w:val="21"/>
        </w:rPr>
      </w:pPr>
      <w:bookmarkStart w:id="27" w:name="_Toc28035"/>
      <w:bookmarkStart w:id="28" w:name="_Toc4450"/>
      <w:bookmarkStart w:id="29" w:name="_Toc14320"/>
      <w:r>
        <w:rPr>
          <w:rFonts w:hint="eastAsia" w:ascii="宋体" w:hAnsi="宋体" w:eastAsia="宋体"/>
          <w:b/>
          <w:sz w:val="24"/>
          <w:szCs w:val="24"/>
        </w:rPr>
        <w:t>7.发布公告的媒介</w:t>
      </w:r>
      <w:bookmarkEnd w:id="27"/>
      <w:bookmarkEnd w:id="28"/>
      <w:bookmarkEnd w:id="29"/>
    </w:p>
    <w:p>
      <w:pPr>
        <w:spacing w:line="380" w:lineRule="exact"/>
        <w:ind w:firstLine="480"/>
        <w:rPr>
          <w:rFonts w:ascii="宋体" w:hAnsi="宋体" w:cs="宋体"/>
          <w:szCs w:val="21"/>
        </w:rPr>
      </w:pPr>
      <w:r>
        <w:rPr>
          <w:rFonts w:hint="eastAsia" w:ascii="宋体" w:hAnsi="宋体" w:cs="宋体"/>
          <w:szCs w:val="21"/>
        </w:rPr>
        <w:t>7.1本次招标公告仅在河北省招标投标公共服务平台、河北工程大学</w:t>
      </w:r>
      <w:r>
        <w:rPr>
          <w:rFonts w:hint="eastAsia" w:ascii="宋体" w:hAnsi="宋体" w:cs="宋体"/>
          <w:szCs w:val="21"/>
          <w:lang w:eastAsia="zh-CN"/>
        </w:rPr>
        <w:t>招投标信息网</w:t>
      </w:r>
      <w:r>
        <w:rPr>
          <w:rFonts w:hint="eastAsia" w:ascii="宋体" w:hAnsi="宋体" w:cs="宋体"/>
          <w:szCs w:val="21"/>
        </w:rPr>
        <w:t xml:space="preserve">上发布，因轻信其他组织、个人或媒体提供信息而造成的损失，招标人及招标代理机构概不负责。 </w:t>
      </w:r>
    </w:p>
    <w:p>
      <w:pPr>
        <w:pStyle w:val="6"/>
        <w:spacing w:before="120" w:beforeLines="50" w:after="120" w:afterLines="50" w:line="240" w:lineRule="auto"/>
        <w:jc w:val="left"/>
        <w:rPr>
          <w:rFonts w:ascii="宋体" w:hAnsi="宋体" w:eastAsia="宋体"/>
          <w:b/>
          <w:sz w:val="24"/>
          <w:szCs w:val="24"/>
        </w:rPr>
      </w:pPr>
      <w:bookmarkStart w:id="30" w:name="_Toc6488"/>
      <w:bookmarkStart w:id="31" w:name="_Toc22635"/>
      <w:bookmarkStart w:id="32" w:name="_Toc5131"/>
      <w:r>
        <w:rPr>
          <w:rFonts w:hint="eastAsia" w:ascii="宋体" w:hAnsi="宋体" w:eastAsia="宋体"/>
          <w:b/>
          <w:sz w:val="24"/>
          <w:szCs w:val="24"/>
        </w:rPr>
        <w:t>8.联系方式</w:t>
      </w:r>
      <w:bookmarkEnd w:id="30"/>
      <w:bookmarkEnd w:id="31"/>
      <w:bookmarkEnd w:id="32"/>
    </w:p>
    <w:p>
      <w:pPr>
        <w:spacing w:line="380" w:lineRule="exact"/>
        <w:ind w:firstLine="480"/>
        <w:rPr>
          <w:rFonts w:hint="eastAsia" w:ascii="宋体" w:hAnsi="宋体" w:cs="宋体"/>
          <w:szCs w:val="21"/>
        </w:rPr>
      </w:pPr>
      <w:r>
        <w:rPr>
          <w:rFonts w:hint="eastAsia" w:ascii="宋体" w:hAnsi="宋体" w:cs="宋体"/>
          <w:szCs w:val="21"/>
        </w:rPr>
        <w:t>招标人：河北工程大学</w:t>
      </w:r>
    </w:p>
    <w:p>
      <w:pPr>
        <w:spacing w:line="380" w:lineRule="exact"/>
        <w:ind w:firstLine="480"/>
        <w:rPr>
          <w:rFonts w:ascii="宋体" w:hAnsi="宋体" w:cs="宋体"/>
          <w:szCs w:val="21"/>
        </w:rPr>
      </w:pPr>
      <w:r>
        <w:rPr>
          <w:rFonts w:hint="eastAsia" w:ascii="宋体" w:hAnsi="宋体" w:cs="宋体"/>
          <w:szCs w:val="21"/>
        </w:rPr>
        <w:t xml:space="preserve">地址：邯郸市邯山区光明南大街199号                  </w:t>
      </w:r>
    </w:p>
    <w:p>
      <w:pPr>
        <w:spacing w:line="380" w:lineRule="exact"/>
        <w:ind w:firstLine="480"/>
        <w:rPr>
          <w:rFonts w:hint="eastAsia" w:ascii="宋体" w:hAnsi="宋体" w:cs="宋体"/>
          <w:szCs w:val="21"/>
        </w:rPr>
      </w:pPr>
      <w:r>
        <w:rPr>
          <w:rFonts w:hint="eastAsia" w:ascii="宋体" w:hAnsi="宋体" w:cs="宋体"/>
          <w:szCs w:val="21"/>
        </w:rPr>
        <w:t xml:space="preserve">联系人：邢老师    </w:t>
      </w:r>
    </w:p>
    <w:p>
      <w:pPr>
        <w:spacing w:line="380" w:lineRule="exact"/>
        <w:ind w:firstLine="480"/>
        <w:rPr>
          <w:rFonts w:hint="eastAsia" w:ascii="宋体" w:hAnsi="宋体" w:cs="宋体"/>
          <w:szCs w:val="21"/>
        </w:rPr>
      </w:pPr>
      <w:r>
        <w:rPr>
          <w:rFonts w:hint="eastAsia" w:ascii="宋体" w:hAnsi="宋体" w:cs="宋体"/>
          <w:szCs w:val="21"/>
        </w:rPr>
        <w:t>电话：15632029918</w:t>
      </w:r>
    </w:p>
    <w:p>
      <w:pPr>
        <w:spacing w:line="380" w:lineRule="exact"/>
        <w:ind w:firstLine="480"/>
        <w:rPr>
          <w:rFonts w:ascii="宋体" w:hAnsi="宋体" w:cs="宋体"/>
          <w:szCs w:val="21"/>
        </w:rPr>
      </w:pPr>
      <w:r>
        <w:rPr>
          <w:rFonts w:hint="eastAsia" w:ascii="宋体" w:hAnsi="宋体" w:cs="宋体"/>
          <w:szCs w:val="21"/>
        </w:rPr>
        <w:t xml:space="preserve">         </w:t>
      </w:r>
    </w:p>
    <w:p>
      <w:pPr>
        <w:spacing w:line="380" w:lineRule="exact"/>
        <w:ind w:firstLine="480"/>
        <w:rPr>
          <w:rFonts w:ascii="宋体" w:hAnsi="宋体" w:cs="宋体"/>
          <w:szCs w:val="21"/>
        </w:rPr>
      </w:pPr>
      <w:r>
        <w:rPr>
          <w:rFonts w:hint="eastAsia" w:ascii="宋体" w:hAnsi="宋体" w:cs="宋体"/>
          <w:szCs w:val="21"/>
        </w:rPr>
        <w:t xml:space="preserve">招标代理机构：中大宇辰项目管理有限公司 </w:t>
      </w:r>
    </w:p>
    <w:p>
      <w:pPr>
        <w:spacing w:line="380" w:lineRule="exact"/>
        <w:ind w:firstLine="480"/>
        <w:rPr>
          <w:rFonts w:ascii="宋体" w:hAnsi="宋体" w:cs="宋体"/>
          <w:szCs w:val="21"/>
        </w:rPr>
      </w:pPr>
      <w:r>
        <w:rPr>
          <w:rFonts w:hint="eastAsia" w:ascii="宋体" w:hAnsi="宋体" w:cs="宋体"/>
          <w:szCs w:val="21"/>
        </w:rPr>
        <w:t xml:space="preserve">地址：石家庄市建华大街7号 </w:t>
      </w:r>
    </w:p>
    <w:p>
      <w:pPr>
        <w:spacing w:line="380" w:lineRule="exact"/>
        <w:ind w:firstLine="480"/>
        <w:rPr>
          <w:rFonts w:ascii="宋体" w:hAnsi="宋体" w:cs="宋体"/>
          <w:szCs w:val="21"/>
        </w:rPr>
      </w:pPr>
      <w:r>
        <w:rPr>
          <w:rFonts w:hint="eastAsia" w:ascii="宋体" w:hAnsi="宋体" w:cs="宋体"/>
          <w:szCs w:val="21"/>
        </w:rPr>
        <w:t xml:space="preserve">联系人：贾雪莹 </w:t>
      </w:r>
    </w:p>
    <w:p>
      <w:pPr>
        <w:spacing w:line="380" w:lineRule="exact"/>
        <w:ind w:firstLine="480"/>
        <w:rPr>
          <w:rFonts w:hint="eastAsia" w:ascii="宋体" w:hAnsi="宋体" w:cs="宋体"/>
          <w:szCs w:val="21"/>
          <w:lang w:val="en-US" w:eastAsia="zh-CN"/>
        </w:rPr>
      </w:pPr>
      <w:bookmarkStart w:id="33" w:name="_Toc10729"/>
      <w:r>
        <w:rPr>
          <w:rFonts w:hint="eastAsia" w:ascii="宋体" w:hAnsi="宋体" w:cs="宋体"/>
          <w:szCs w:val="21"/>
        </w:rPr>
        <w:t>电话：0310-</w:t>
      </w:r>
      <w:bookmarkEnd w:id="33"/>
      <w:r>
        <w:rPr>
          <w:rFonts w:hint="eastAsia" w:ascii="宋体" w:hAnsi="宋体" w:cs="宋体"/>
          <w:szCs w:val="21"/>
        </w:rPr>
        <w:t>5707330</w:t>
      </w:r>
      <w:r>
        <w:rPr>
          <w:rFonts w:hint="eastAsia" w:ascii="宋体" w:hAnsi="宋体" w:cs="宋体"/>
          <w:szCs w:val="21"/>
          <w:lang w:val="en-US" w:eastAsia="zh-CN"/>
        </w:rPr>
        <w:t xml:space="preserve">  18931001360</w:t>
      </w:r>
    </w:p>
    <w:p>
      <w:bookmarkStart w:id="34" w:name="_GoBack"/>
      <w:bookmarkEnd w:id="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71CBF"/>
    <w:rsid w:val="4F971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utoSpaceDE w:val="0"/>
      <w:autoSpaceDN w:val="0"/>
      <w:adjustRightInd w:val="0"/>
      <w:spacing w:before="260" w:beforeLines="0" w:after="260" w:afterLines="0" w:line="416" w:lineRule="atLeast"/>
      <w:jc w:val="center"/>
      <w:textAlignment w:val="baseline"/>
      <w:outlineLvl w:val="1"/>
    </w:pPr>
    <w:rPr>
      <w:rFonts w:ascii="Arial" w:hAnsi="Arial"/>
      <w:b/>
      <w:kern w:val="0"/>
      <w:sz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样式 标题 2 + Times New Roman 四号 非加粗 段前: 5 磅 段后: 0 磅 行距: 固定值 20..."/>
    <w:basedOn w:val="3"/>
    <w:qFormat/>
    <w:uiPriority w:val="0"/>
    <w:pPr>
      <w:autoSpaceDE/>
      <w:autoSpaceDN/>
      <w:adjustRightInd/>
      <w:spacing w:before="100" w:beforeLines="0" w:after="0" w:afterLines="0" w:line="400" w:lineRule="exact"/>
      <w:jc w:val="both"/>
      <w:textAlignment w:val="auto"/>
    </w:pPr>
    <w:rPr>
      <w:rFonts w:ascii="Times New Roman" w:hAnsi="Times New Roman" w:eastAsia="黑体" w:cs="宋体"/>
      <w:b w:val="0"/>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2019-06-25T07:44:00Z</dcterms:created>
  <dc:creator>Administrator</dc:creator>
  <cp:lastModifiedBy>Administrator</cp:lastModifiedBy>
  <dcterms:modified xsi:type="dcterms:W3CDTF">2019-06-25T07:45:12Z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